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AA" w:rsidRPr="00C96FAA" w:rsidRDefault="00C96FAA" w:rsidP="00C96FAA">
      <w:pPr>
        <w:spacing w:after="60"/>
        <w:jc w:val="center"/>
        <w:rPr>
          <w:rFonts w:eastAsia="Times New Roman" w:cs="Arial"/>
          <w:b/>
          <w:bCs/>
          <w:sz w:val="28"/>
          <w:szCs w:val="20"/>
          <w:lang w:eastAsia="fr-FR"/>
        </w:rPr>
      </w:pPr>
    </w:p>
    <w:p w:rsidR="00C96FAA" w:rsidRPr="00C96FAA" w:rsidRDefault="00C96FAA" w:rsidP="00C96FAA">
      <w:pPr>
        <w:pBdr>
          <w:bottom w:val="single" w:sz="12" w:space="5" w:color="auto"/>
        </w:pBdr>
        <w:spacing w:after="60"/>
        <w:jc w:val="center"/>
        <w:rPr>
          <w:rFonts w:eastAsia="Times New Roman" w:cs="Arial"/>
          <w:b/>
          <w:bCs/>
          <w:sz w:val="28"/>
          <w:szCs w:val="20"/>
          <w:lang w:eastAsia="fr-FR"/>
        </w:rPr>
      </w:pPr>
      <w:r w:rsidRPr="00C96FAA">
        <w:rPr>
          <w:rFonts w:eastAsia="Times New Roman" w:cs="Arial"/>
          <w:b/>
          <w:bCs/>
          <w:sz w:val="28"/>
          <w:szCs w:val="20"/>
          <w:lang w:eastAsia="fr-FR"/>
        </w:rPr>
        <w:t xml:space="preserve">Modèle de garantie à première demande </w:t>
      </w:r>
    </w:p>
    <w:p w:rsidR="00C96FAA" w:rsidRPr="00C96FAA" w:rsidRDefault="00C96FAA" w:rsidP="00C96FAA">
      <w:pPr>
        <w:spacing w:after="60"/>
        <w:jc w:val="center"/>
        <w:rPr>
          <w:rFonts w:eastAsia="Times New Roman" w:cs="Arial"/>
          <w:b/>
          <w:bCs/>
          <w:sz w:val="28"/>
          <w:szCs w:val="20"/>
          <w:lang w:eastAsia="fr-FR"/>
        </w:rPr>
      </w:pPr>
    </w:p>
    <w:p w:rsidR="00C96FAA" w:rsidRPr="00C96FAA" w:rsidRDefault="00C96FAA" w:rsidP="00C96FAA">
      <w:pPr>
        <w:tabs>
          <w:tab w:val="right" w:pos="7459"/>
        </w:tabs>
        <w:spacing w:after="60"/>
        <w:jc w:val="both"/>
        <w:rPr>
          <w:rFonts w:eastAsia="Times New Roman" w:cs="Arial"/>
          <w:sz w:val="20"/>
          <w:szCs w:val="20"/>
          <w:lang w:eastAsia="fr-FR"/>
        </w:rPr>
      </w:pPr>
      <w:r w:rsidRPr="00C96FAA">
        <w:rPr>
          <w:rFonts w:eastAsia="Times New Roman" w:cs="Arial"/>
          <w:sz w:val="20"/>
          <w:szCs w:val="20"/>
          <w:lang w:eastAsia="fr-FR"/>
        </w:rPr>
        <w:t xml:space="preserve">Le soussigné … </w:t>
      </w:r>
      <w:r w:rsidRPr="00C96FAA">
        <w:rPr>
          <w:rFonts w:eastAsia="Times New Roman" w:cs="Arial"/>
          <w:i/>
          <w:sz w:val="20"/>
          <w:szCs w:val="20"/>
          <w:lang w:eastAsia="fr-FR"/>
        </w:rPr>
        <w:t>(dénomination sociale, forme, siège social, numéro et lieu d’immatriculation de l’établissement financier garant, fonctions de la personne habilitée à l’engager)</w:t>
      </w:r>
      <w:r w:rsidRPr="00C96FAA">
        <w:rPr>
          <w:rFonts w:eastAsia="Times New Roman" w:cs="Arial"/>
          <w:sz w:val="20"/>
          <w:szCs w:val="20"/>
          <w:lang w:eastAsia="fr-FR"/>
        </w:rPr>
        <w:t xml:space="preserve">, s’engage par la présente, irrévocablement et inconditionnellement, d’ordre et pour compte de … </w:t>
      </w:r>
      <w:r w:rsidRPr="00C96FAA">
        <w:rPr>
          <w:rFonts w:eastAsia="Times New Roman" w:cs="Arial"/>
          <w:i/>
          <w:sz w:val="20"/>
          <w:szCs w:val="20"/>
          <w:lang w:eastAsia="fr-FR"/>
        </w:rPr>
        <w:t>(dénomination sociale, forme, capital, siège social, numéro et lieu d’immatriculation du donneur d’ordre, fonctions de la personne habilitée à l’engager)</w:t>
      </w:r>
      <w:r w:rsidRPr="00C96FAA">
        <w:rPr>
          <w:rFonts w:eastAsia="Times New Roman" w:cs="Arial"/>
          <w:sz w:val="20"/>
          <w:szCs w:val="20"/>
          <w:lang w:eastAsia="fr-FR"/>
        </w:rPr>
        <w:t xml:space="preserve">, à payer à l’Aéroport de Bâle Mulhouse, indépendamment de la validité et des effets juridiques de la convention d’occupation temporaire du domaine public de l’Aéroport de Bâle Mulhouse, conclue le …, à première demande, selon les modalités ci-dessous et sans faire valoir d’exception ni d’objection résultant de ladite convention ou d’une quelconque contestation y afférente, tout montant jusqu’à concurrence maximale de ….. € </w:t>
      </w:r>
      <w:proofErr w:type="gramStart"/>
      <w:r w:rsidRPr="00C96FAA">
        <w:rPr>
          <w:rFonts w:eastAsia="Times New Roman" w:cs="Arial"/>
          <w:sz w:val="20"/>
          <w:szCs w:val="20"/>
          <w:lang w:eastAsia="fr-FR"/>
        </w:rPr>
        <w:t>ou</w:t>
      </w:r>
      <w:proofErr w:type="gramEnd"/>
      <w:r w:rsidRPr="00C96FAA">
        <w:rPr>
          <w:rFonts w:eastAsia="Times New Roman" w:cs="Arial"/>
          <w:sz w:val="20"/>
          <w:szCs w:val="20"/>
          <w:lang w:eastAsia="fr-FR"/>
        </w:rPr>
        <w:t xml:space="preserve"> CHF</w:t>
      </w:r>
    </w:p>
    <w:p w:rsidR="00C96FAA" w:rsidRPr="00C96FAA" w:rsidRDefault="00C96FAA" w:rsidP="00C96FAA">
      <w:pPr>
        <w:spacing w:after="60"/>
        <w:jc w:val="both"/>
        <w:rPr>
          <w:rFonts w:eastAsia="Times New Roman" w:cs="Arial"/>
          <w:sz w:val="20"/>
          <w:szCs w:val="20"/>
          <w:lang w:eastAsia="fr-FR"/>
        </w:rPr>
      </w:pPr>
    </w:p>
    <w:p w:rsidR="00C96FAA" w:rsidRPr="00C96FAA" w:rsidRDefault="00C96FAA" w:rsidP="00C96FAA">
      <w:pPr>
        <w:spacing w:after="60"/>
        <w:jc w:val="both"/>
        <w:rPr>
          <w:rFonts w:eastAsia="Times New Roman" w:cs="Arial"/>
          <w:sz w:val="20"/>
          <w:szCs w:val="20"/>
          <w:lang w:eastAsia="fr-FR"/>
        </w:rPr>
      </w:pPr>
      <w:r w:rsidRPr="00C96FAA">
        <w:rPr>
          <w:rFonts w:eastAsia="Times New Roman" w:cs="Arial"/>
          <w:sz w:val="20"/>
          <w:szCs w:val="20"/>
          <w:lang w:eastAsia="fr-FR"/>
        </w:rPr>
        <w:t xml:space="preserve">Le montant maximal garanti pourra être augmenté chaque année à la demande du bénéficiaire dans les conditions prévues par l’article </w:t>
      </w:r>
      <w:r w:rsidR="00271C25">
        <w:rPr>
          <w:rFonts w:eastAsia="Times New Roman" w:cs="Arial"/>
          <w:sz w:val="20"/>
          <w:szCs w:val="20"/>
          <w:lang w:eastAsia="fr-FR"/>
        </w:rPr>
        <w:t>16</w:t>
      </w:r>
      <w:r w:rsidRPr="00C96FAA">
        <w:rPr>
          <w:rFonts w:eastAsia="Times New Roman" w:cs="Arial"/>
          <w:sz w:val="20"/>
          <w:szCs w:val="20"/>
          <w:lang w:eastAsia="fr-FR"/>
        </w:rPr>
        <w:t xml:space="preserve"> du Cahier des Charges annexé à la convention d’occupation temporaire du domaine public précitée, que le garant déclare bien connaître. </w:t>
      </w:r>
    </w:p>
    <w:p w:rsidR="00C96FAA" w:rsidRPr="00C96FAA" w:rsidRDefault="00C96FAA" w:rsidP="00C96FAA">
      <w:pPr>
        <w:spacing w:after="60"/>
        <w:jc w:val="both"/>
        <w:rPr>
          <w:rFonts w:eastAsia="Times New Roman" w:cs="Arial"/>
          <w:sz w:val="20"/>
          <w:szCs w:val="20"/>
          <w:lang w:eastAsia="fr-FR"/>
        </w:rPr>
      </w:pPr>
    </w:p>
    <w:p w:rsidR="00C96FAA" w:rsidRPr="00C96FAA" w:rsidRDefault="00C96FAA" w:rsidP="00C96FAA">
      <w:pPr>
        <w:spacing w:after="60"/>
        <w:jc w:val="both"/>
        <w:rPr>
          <w:rFonts w:eastAsia="Times New Roman" w:cs="Arial"/>
          <w:sz w:val="20"/>
          <w:szCs w:val="20"/>
          <w:lang w:eastAsia="fr-FR"/>
        </w:rPr>
      </w:pPr>
      <w:r w:rsidRPr="00C96FAA">
        <w:rPr>
          <w:rFonts w:eastAsia="Times New Roman" w:cs="Arial"/>
          <w:sz w:val="20"/>
          <w:szCs w:val="20"/>
          <w:lang w:eastAsia="fr-FR"/>
        </w:rPr>
        <w:t>La modification ou la disparition des liens ou de rapports de fait ou de droit pouvant exister à ce jour entre nous-mêmes et notre donneur d’ordre ne pourra nous dégager de la présente garantie. Toutes les dispositions du présent engagement conserveront leur plein effet quelle que soit l’évolution financière et juridique du débiteur garanti.</w:t>
      </w:r>
    </w:p>
    <w:p w:rsidR="00C96FAA" w:rsidRPr="00C96FAA" w:rsidRDefault="00C96FAA" w:rsidP="00C96FAA">
      <w:pPr>
        <w:spacing w:after="60"/>
        <w:jc w:val="both"/>
        <w:rPr>
          <w:rFonts w:eastAsia="Times New Roman" w:cs="Arial"/>
          <w:sz w:val="20"/>
          <w:szCs w:val="20"/>
          <w:lang w:eastAsia="fr-FR"/>
        </w:rPr>
      </w:pPr>
    </w:p>
    <w:p w:rsidR="00C96FAA" w:rsidRPr="00C96FAA" w:rsidRDefault="00C96FAA" w:rsidP="00C96FAA">
      <w:pPr>
        <w:spacing w:after="60"/>
        <w:jc w:val="both"/>
        <w:rPr>
          <w:rFonts w:eastAsia="Times New Roman" w:cs="Arial"/>
          <w:sz w:val="20"/>
          <w:szCs w:val="20"/>
          <w:lang w:eastAsia="fr-FR"/>
        </w:rPr>
      </w:pPr>
      <w:r w:rsidRPr="00C96FAA">
        <w:rPr>
          <w:rFonts w:eastAsia="Times New Roman" w:cs="Arial"/>
          <w:sz w:val="20"/>
          <w:szCs w:val="20"/>
          <w:lang w:eastAsia="fr-FR"/>
        </w:rPr>
        <w:t>La demande de paiement devra nous être faite par lettre recommandée avec avis de réception attestant que la somme demandée est due par le débiteur.</w:t>
      </w:r>
    </w:p>
    <w:p w:rsidR="00C96FAA" w:rsidRPr="00C96FAA" w:rsidRDefault="00C96FAA" w:rsidP="00C96FAA">
      <w:pPr>
        <w:spacing w:after="60"/>
        <w:jc w:val="both"/>
        <w:rPr>
          <w:rFonts w:eastAsia="Times New Roman" w:cs="Arial"/>
          <w:sz w:val="20"/>
          <w:szCs w:val="20"/>
          <w:lang w:eastAsia="fr-FR"/>
        </w:rPr>
      </w:pPr>
    </w:p>
    <w:p w:rsidR="00C96FAA" w:rsidRPr="00C96FAA" w:rsidRDefault="00C96FAA" w:rsidP="00C96FAA">
      <w:pPr>
        <w:spacing w:after="60"/>
        <w:jc w:val="both"/>
        <w:rPr>
          <w:rFonts w:eastAsia="Times New Roman" w:cs="Arial"/>
          <w:sz w:val="20"/>
          <w:szCs w:val="20"/>
          <w:lang w:eastAsia="fr-FR"/>
        </w:rPr>
      </w:pPr>
      <w:r w:rsidRPr="00C96FAA">
        <w:rPr>
          <w:rFonts w:eastAsia="Times New Roman" w:cs="Arial"/>
          <w:sz w:val="20"/>
          <w:szCs w:val="20"/>
          <w:lang w:eastAsia="fr-FR"/>
        </w:rPr>
        <w:t xml:space="preserve">Tout paiement effectué au titre de la présente n’aura pas pour effet de réduire notre engagement qui devra toujours correspondre au montant indiqué ci-dessus, augmenté, le cas échéant, dans les conditions prévues par l’article </w:t>
      </w:r>
      <w:r w:rsidR="00271C25">
        <w:rPr>
          <w:rFonts w:eastAsia="Times New Roman" w:cs="Arial"/>
          <w:sz w:val="20"/>
          <w:szCs w:val="20"/>
          <w:lang w:eastAsia="fr-FR"/>
        </w:rPr>
        <w:t>16</w:t>
      </w:r>
      <w:r w:rsidRPr="00C96FAA">
        <w:rPr>
          <w:rFonts w:eastAsia="Times New Roman" w:cs="Arial"/>
          <w:sz w:val="20"/>
          <w:szCs w:val="20"/>
          <w:lang w:eastAsia="fr-FR"/>
        </w:rPr>
        <w:t xml:space="preserve"> </w:t>
      </w:r>
      <w:bookmarkStart w:id="0" w:name="_GoBack"/>
      <w:bookmarkEnd w:id="0"/>
      <w:r w:rsidRPr="00C96FAA">
        <w:rPr>
          <w:rFonts w:eastAsia="Times New Roman" w:cs="Arial"/>
          <w:sz w:val="20"/>
          <w:szCs w:val="20"/>
          <w:lang w:eastAsia="fr-FR"/>
        </w:rPr>
        <w:t>de la convention d’occupation temporaire du domaine public précitée.</w:t>
      </w:r>
    </w:p>
    <w:p w:rsidR="00C96FAA" w:rsidRPr="00C96FAA" w:rsidRDefault="00C96FAA" w:rsidP="00C96FAA">
      <w:pPr>
        <w:spacing w:after="60"/>
        <w:jc w:val="both"/>
        <w:rPr>
          <w:rFonts w:eastAsia="Times New Roman" w:cs="Arial"/>
          <w:sz w:val="20"/>
          <w:szCs w:val="20"/>
          <w:lang w:eastAsia="fr-FR"/>
        </w:rPr>
      </w:pPr>
    </w:p>
    <w:p w:rsidR="00C96FAA" w:rsidRPr="00C96FAA" w:rsidRDefault="00C96FAA" w:rsidP="00C96FAA">
      <w:pPr>
        <w:spacing w:after="60"/>
        <w:jc w:val="both"/>
        <w:rPr>
          <w:rFonts w:eastAsia="Times New Roman" w:cs="Arial"/>
          <w:sz w:val="20"/>
          <w:szCs w:val="20"/>
          <w:lang w:eastAsia="fr-FR"/>
        </w:rPr>
      </w:pPr>
      <w:r w:rsidRPr="00C96FAA">
        <w:rPr>
          <w:rFonts w:eastAsia="Times New Roman" w:cs="Arial"/>
          <w:sz w:val="20"/>
          <w:szCs w:val="20"/>
          <w:lang w:eastAsia="fr-FR"/>
        </w:rPr>
        <w:t>Tous les frais des présentes ainsi que leurs suites seront à notre charge.</w:t>
      </w:r>
    </w:p>
    <w:p w:rsidR="00C96FAA" w:rsidRPr="00C96FAA" w:rsidRDefault="00C96FAA" w:rsidP="00C96FAA">
      <w:pPr>
        <w:spacing w:after="60"/>
        <w:jc w:val="both"/>
        <w:rPr>
          <w:rFonts w:eastAsia="Times New Roman" w:cs="Arial"/>
          <w:sz w:val="20"/>
          <w:szCs w:val="20"/>
          <w:lang w:eastAsia="fr-FR"/>
        </w:rPr>
      </w:pPr>
    </w:p>
    <w:p w:rsidR="00C96FAA" w:rsidRPr="00C96FAA" w:rsidRDefault="00C96FAA" w:rsidP="00C96FAA">
      <w:pPr>
        <w:spacing w:after="60"/>
        <w:jc w:val="both"/>
        <w:rPr>
          <w:rFonts w:eastAsia="Times New Roman" w:cs="Arial"/>
          <w:sz w:val="20"/>
          <w:szCs w:val="20"/>
          <w:lang w:eastAsia="fr-FR"/>
        </w:rPr>
      </w:pPr>
    </w:p>
    <w:p w:rsidR="00C96FAA" w:rsidRPr="00C96FAA" w:rsidRDefault="00C96FAA" w:rsidP="00C96FAA">
      <w:pPr>
        <w:spacing w:after="60"/>
        <w:jc w:val="both"/>
        <w:rPr>
          <w:rFonts w:eastAsia="Times New Roman" w:cs="Arial"/>
          <w:sz w:val="20"/>
          <w:szCs w:val="20"/>
          <w:lang w:eastAsia="fr-FR"/>
        </w:rPr>
      </w:pPr>
      <w:r w:rsidRPr="00C96FAA">
        <w:rPr>
          <w:rFonts w:eastAsia="Times New Roman" w:cs="Arial"/>
          <w:sz w:val="20"/>
          <w:szCs w:val="20"/>
          <w:lang w:eastAsia="fr-FR"/>
        </w:rPr>
        <w:t>Fait à …………, le………</w:t>
      </w:r>
    </w:p>
    <w:p w:rsidR="00C96FAA" w:rsidRPr="00C96FAA" w:rsidRDefault="00C96FAA" w:rsidP="00C96FAA">
      <w:pPr>
        <w:tabs>
          <w:tab w:val="left" w:pos="7371"/>
        </w:tabs>
        <w:spacing w:after="60"/>
        <w:jc w:val="both"/>
        <w:rPr>
          <w:rFonts w:eastAsia="Times New Roman" w:cs="Arial"/>
          <w:sz w:val="20"/>
          <w:szCs w:val="20"/>
          <w:lang w:eastAsia="fr-FR"/>
        </w:rPr>
      </w:pPr>
      <w:r w:rsidRPr="00C96FAA">
        <w:rPr>
          <w:rFonts w:eastAsia="Times New Roman" w:cs="Arial"/>
          <w:sz w:val="20"/>
          <w:szCs w:val="20"/>
          <w:lang w:eastAsia="fr-FR"/>
        </w:rPr>
        <w:tab/>
      </w:r>
    </w:p>
    <w:p w:rsidR="00C96FAA" w:rsidRPr="00C96FAA" w:rsidRDefault="00C96FAA" w:rsidP="00C96FAA">
      <w:pPr>
        <w:keepNext/>
        <w:spacing w:before="60" w:after="60"/>
        <w:jc w:val="both"/>
        <w:outlineLvl w:val="2"/>
        <w:rPr>
          <w:rFonts w:eastAsia="Times New Roman" w:cs="Arial"/>
          <w:b/>
          <w:sz w:val="20"/>
          <w:szCs w:val="20"/>
          <w:lang w:eastAsia="fr-FR"/>
        </w:rPr>
      </w:pPr>
      <w:r w:rsidRPr="00C96FAA">
        <w:rPr>
          <w:rFonts w:eastAsia="Times New Roman" w:cs="Arial"/>
          <w:b/>
          <w:sz w:val="20"/>
          <w:szCs w:val="20"/>
          <w:lang w:eastAsia="fr-FR"/>
        </w:rPr>
        <w:tab/>
        <w:t>Cachet et Signature du garant</w:t>
      </w:r>
    </w:p>
    <w:p w:rsidR="002E3595" w:rsidRDefault="002E3595" w:rsidP="00C96FAA"/>
    <w:sectPr w:rsidR="002E35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FAA"/>
    <w:rsid w:val="00271C25"/>
    <w:rsid w:val="002E3595"/>
    <w:rsid w:val="00C96F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Euroairport</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GOEPFERT Delphine</dc:creator>
  <cp:lastModifiedBy>GOEPFERT Delphine</cp:lastModifiedBy>
  <cp:revision>2</cp:revision>
  <dcterms:created xsi:type="dcterms:W3CDTF">2012-08-14T15:13:00Z</dcterms:created>
  <dcterms:modified xsi:type="dcterms:W3CDTF">2012-08-14T15:13:00Z</dcterms:modified>
</cp:coreProperties>
</file>